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7" w:rsidRPr="00E85C07" w:rsidRDefault="00E85C07" w:rsidP="00E85C07">
      <w:pPr>
        <w:pStyle w:val="BodyText"/>
        <w:tabs>
          <w:tab w:val="left" w:pos="450"/>
        </w:tabs>
        <w:spacing w:after="0" w:line="240" w:lineRule="atLeast"/>
        <w:ind w:left="4760" w:firstLine="680"/>
        <w:jc w:val="right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Приложение № 3</w:t>
      </w:r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к </w:t>
      </w:r>
      <w:r w:rsidRPr="00E85C07">
        <w:rPr>
          <w:rFonts w:cs="Times New Roman"/>
          <w:color w:val="auto"/>
          <w:lang w:val="ru-RU"/>
        </w:rPr>
        <w:t>Положению о процедурах</w:t>
      </w:r>
      <w:r w:rsidRPr="00E85C07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E85C07">
        <w:rPr>
          <w:rFonts w:cs="Times New Roman"/>
          <w:bCs/>
          <w:color w:val="auto"/>
          <w:lang w:val="ru-RU"/>
        </w:rPr>
        <w:t>в</w:t>
      </w:r>
      <w:proofErr w:type="gramEnd"/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E85C07">
        <w:rPr>
          <w:rFonts w:cs="Times New Roman"/>
          <w:bCs/>
          <w:color w:val="auto"/>
          <w:lang w:val="ru-RU"/>
        </w:rPr>
        <w:t>секторе</w:t>
      </w:r>
      <w:proofErr w:type="gramEnd"/>
      <w:r w:rsidRPr="00E85C07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E85C07" w:rsidRPr="00E85C07" w:rsidRDefault="00E85C07" w:rsidP="00E85C07">
      <w:pPr>
        <w:jc w:val="right"/>
        <w:rPr>
          <w:rFonts w:cs="Times New Roman"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E85C07">
        <w:rPr>
          <w:rFonts w:cs="Times New Roman"/>
          <w:color w:val="auto"/>
          <w:lang w:val="ru-RU"/>
        </w:rPr>
        <w:t>,</w:t>
      </w:r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E85C07">
        <w:rPr>
          <w:rFonts w:cs="Times New Roman"/>
          <w:color w:val="auto"/>
          <w:lang w:val="ru-RU"/>
        </w:rPr>
        <w:t>утвержденному</w:t>
      </w:r>
      <w:proofErr w:type="gramEnd"/>
      <w:r w:rsidRPr="00E85C07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E85C07" w:rsidRPr="00E85C07" w:rsidRDefault="00E85C07" w:rsidP="00E85C07">
      <w:pPr>
        <w:jc w:val="right"/>
        <w:rPr>
          <w:rFonts w:cs="Times New Roman"/>
          <w:bCs/>
          <w:color w:val="auto"/>
          <w:lang w:val="ru-RU"/>
        </w:rPr>
      </w:pPr>
      <w:r w:rsidRPr="00E85C07">
        <w:rPr>
          <w:rFonts w:cs="Times New Roman"/>
          <w:bCs/>
          <w:color w:val="auto"/>
          <w:lang w:val="ru-RU"/>
        </w:rPr>
        <w:t xml:space="preserve">        от 26.01.2017 г.     </w:t>
      </w:r>
    </w:p>
    <w:p w:rsidR="00E85C07" w:rsidRPr="00E85C07" w:rsidRDefault="00E85C07" w:rsidP="00E85C07">
      <w:pPr>
        <w:jc w:val="right"/>
        <w:rPr>
          <w:rFonts w:cs="Times New Roman"/>
          <w:color w:val="auto"/>
          <w:lang w:val="ru-RU"/>
        </w:rPr>
      </w:pPr>
    </w:p>
    <w:p w:rsidR="00E85C07" w:rsidRPr="00E85C07" w:rsidRDefault="00E85C07" w:rsidP="00E85C07">
      <w:pPr>
        <w:tabs>
          <w:tab w:val="left" w:pos="450"/>
        </w:tabs>
        <w:ind w:left="6210"/>
        <w:jc w:val="both"/>
        <w:rPr>
          <w:rFonts w:cs="Times New Roman"/>
          <w:color w:val="auto"/>
          <w:lang w:val="ru-RU"/>
        </w:rPr>
      </w:pPr>
    </w:p>
    <w:p w:rsidR="00E85C07" w:rsidRPr="00E85C07" w:rsidRDefault="00E85C07" w:rsidP="00E85C07">
      <w:pPr>
        <w:tabs>
          <w:tab w:val="left" w:pos="450"/>
        </w:tabs>
        <w:autoSpaceDE w:val="0"/>
        <w:spacing w:line="240" w:lineRule="atLeast"/>
        <w:ind w:firstLine="868"/>
        <w:jc w:val="center"/>
        <w:rPr>
          <w:rFonts w:cs="Times New Roman"/>
          <w:b/>
          <w:color w:val="auto"/>
          <w:lang w:val="ru-RU"/>
        </w:rPr>
      </w:pPr>
      <w:r w:rsidRPr="00E85C07">
        <w:rPr>
          <w:rFonts w:cs="Times New Roman"/>
          <w:b/>
          <w:color w:val="auto"/>
          <w:lang w:val="ru-RU"/>
        </w:rPr>
        <w:t>ИНФОРМАЦИЯ</w:t>
      </w:r>
    </w:p>
    <w:p w:rsidR="00E85C07" w:rsidRDefault="00E85C07" w:rsidP="00E85C07">
      <w:pPr>
        <w:tabs>
          <w:tab w:val="left" w:pos="450"/>
        </w:tabs>
        <w:autoSpaceDE w:val="0"/>
        <w:spacing w:line="240" w:lineRule="atLeast"/>
        <w:ind w:firstLine="868"/>
        <w:jc w:val="center"/>
        <w:rPr>
          <w:rFonts w:cs="Times New Roman"/>
          <w:b/>
          <w:color w:val="auto"/>
        </w:rPr>
      </w:pPr>
      <w:r w:rsidRPr="00E85C07">
        <w:rPr>
          <w:rFonts w:cs="Times New Roman"/>
          <w:b/>
          <w:color w:val="auto"/>
          <w:lang w:val="ru-RU"/>
        </w:rPr>
        <w:t xml:space="preserve">ОБЪЯВЛЕНИЯ ОБ ИНИЦИИРОВАНИИ </w:t>
      </w:r>
    </w:p>
    <w:p w:rsidR="00E85C07" w:rsidRDefault="00E85C07" w:rsidP="00E85C07">
      <w:pPr>
        <w:tabs>
          <w:tab w:val="left" w:pos="450"/>
        </w:tabs>
        <w:autoSpaceDE w:val="0"/>
        <w:spacing w:line="240" w:lineRule="atLeast"/>
        <w:ind w:firstLine="868"/>
        <w:jc w:val="center"/>
        <w:rPr>
          <w:rFonts w:cs="Times New Roman"/>
          <w:b/>
          <w:color w:val="auto"/>
        </w:rPr>
      </w:pPr>
      <w:r w:rsidRPr="00E85C07">
        <w:rPr>
          <w:rFonts w:cs="Times New Roman"/>
          <w:b/>
          <w:color w:val="auto"/>
          <w:lang w:val="ru-RU"/>
        </w:rPr>
        <w:t>ПРОЦЕДУРЫ ЗАКУПКИ</w:t>
      </w:r>
    </w:p>
    <w:p w:rsidR="00E85C07" w:rsidRPr="00E85C07" w:rsidRDefault="00E85C07" w:rsidP="00E85C07">
      <w:pPr>
        <w:tabs>
          <w:tab w:val="left" w:pos="450"/>
        </w:tabs>
        <w:autoSpaceDE w:val="0"/>
        <w:spacing w:line="240" w:lineRule="atLeast"/>
        <w:ind w:firstLine="868"/>
        <w:jc w:val="center"/>
        <w:rPr>
          <w:rFonts w:cs="Times New Roman"/>
          <w:color w:val="auto"/>
        </w:rPr>
      </w:pPr>
      <w:bookmarkStart w:id="0" w:name="_GoBack"/>
      <w:bookmarkEnd w:id="0"/>
    </w:p>
    <w:p w:rsidR="00E85C07" w:rsidRPr="00E85C07" w:rsidRDefault="00E85C07" w:rsidP="00E85C07">
      <w:pPr>
        <w:pStyle w:val="BodyText"/>
        <w:tabs>
          <w:tab w:val="left" w:pos="450"/>
        </w:tabs>
        <w:spacing w:after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1) Наименование бенефициара, почтовый, телеграфный, электронный адрес, номера телефонов, факса и координаты представителей бенефициара, от которых можно получить информацию.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 xml:space="preserve">2) Предмет договора закупки: 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a) Для договора закупки товаров или услуг: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наименование, вид договора закупки согласно CPV и место поставки (предоставления);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proofErr w:type="gramStart"/>
      <w:r w:rsidRPr="00E85C07">
        <w:rPr>
          <w:rFonts w:cs="Times New Roman"/>
          <w:color w:val="auto"/>
          <w:lang w:val="ru-RU"/>
        </w:rPr>
        <w:t>- описание предмета закупки (товара, услуги), требования к качеству, количеству, партиям, объему  (по каждой категории товаров, услуг);</w:t>
      </w:r>
      <w:proofErr w:type="gramEnd"/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указание основных и дополнительных услуг;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предельный срок представления оферт;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вид процедур квалификации и закупки;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число, время и место открытия поданных оферт;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срок действия договора (дата начала и окончания);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дополнительная информация (метод получения документации по закупкам, критерии предварительного отбора, контактное лицо</w:t>
      </w:r>
      <w:proofErr w:type="gramStart"/>
      <w:r w:rsidRPr="00E85C07">
        <w:rPr>
          <w:rFonts w:cs="Times New Roman"/>
          <w:color w:val="auto"/>
          <w:lang w:val="ru-RU"/>
        </w:rPr>
        <w:t xml:space="preserve"> )</w:t>
      </w:r>
      <w:proofErr w:type="gramEnd"/>
      <w:r w:rsidRPr="00E85C07">
        <w:rPr>
          <w:rFonts w:cs="Times New Roman"/>
          <w:color w:val="auto"/>
          <w:lang w:val="ru-RU"/>
        </w:rPr>
        <w:t>.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b) Для договора закупки работ: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наименование, вид договора закупки согласно CPV и место выполнения работ;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общее описание работы, объекта строительства, реконструкции, ремонта, объем работы</w:t>
      </w:r>
      <w:proofErr w:type="gramStart"/>
      <w:r w:rsidRPr="00E85C07">
        <w:rPr>
          <w:rFonts w:cs="Times New Roman"/>
          <w:color w:val="auto"/>
          <w:lang w:val="ru-RU"/>
        </w:rPr>
        <w:t xml:space="preserve"> ;</w:t>
      </w:r>
      <w:proofErr w:type="gramEnd"/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информация о требованиях к используемым материалам, оборудованию, механизмам;</w:t>
      </w:r>
    </w:p>
    <w:p w:rsidR="00E85C07" w:rsidRPr="00E85C07" w:rsidRDefault="00E85C07" w:rsidP="00E85C07">
      <w:pPr>
        <w:tabs>
          <w:tab w:val="left" w:pos="180"/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информация о получении (отправке) технического задания и проекта строительства (реконструкции);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специфические требования к экономическим операторам;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предельный срок представления заявки на участие в торгах;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предельный срок представления документов по квалификации;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предусмотренная дата проведения квалификации, вид процедуры и критерии квалификации;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предельный срок представления оферт;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дата, время и место открытия поданных оферт;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срок действия договора (дата начала и завершения работ);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дополнительная информация (метод получения документации по закупкам, контактное лицо</w:t>
      </w:r>
      <w:proofErr w:type="gramStart"/>
      <w:r w:rsidRPr="00E85C07">
        <w:rPr>
          <w:rFonts w:cs="Times New Roman"/>
          <w:color w:val="auto"/>
          <w:lang w:val="ru-RU"/>
        </w:rPr>
        <w:t xml:space="preserve"> )</w:t>
      </w:r>
      <w:proofErr w:type="gramEnd"/>
      <w:r w:rsidRPr="00E85C07">
        <w:rPr>
          <w:rFonts w:cs="Times New Roman"/>
          <w:color w:val="auto"/>
          <w:lang w:val="ru-RU"/>
        </w:rPr>
        <w:t>.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3). Следующая юридическая, экономическая, финансовая и техническая информация: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условия, касающиеся договора (основные технические, финансовые условия и способы оплаты);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условия участия;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- критерии квалификации, оценки оферт;</w:t>
      </w:r>
    </w:p>
    <w:p w:rsidR="00E85C07" w:rsidRPr="00E85C07" w:rsidRDefault="00E85C07" w:rsidP="00E85C07">
      <w:pPr>
        <w:tabs>
          <w:tab w:val="left" w:pos="450"/>
        </w:tabs>
        <w:autoSpaceDE w:val="0"/>
        <w:ind w:firstLine="567"/>
        <w:jc w:val="both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lastRenderedPageBreak/>
        <w:t>- прочая важная информация.</w:t>
      </w:r>
    </w:p>
    <w:p w:rsidR="00E85C07" w:rsidRPr="00E85C07" w:rsidRDefault="00E85C07" w:rsidP="00E85C07">
      <w:pPr>
        <w:ind w:firstLine="567"/>
        <w:rPr>
          <w:rFonts w:cs="Times New Roman"/>
          <w:color w:val="auto"/>
          <w:lang w:val="ru-RU"/>
        </w:rPr>
      </w:pPr>
      <w:r w:rsidRPr="00E85C07">
        <w:rPr>
          <w:rFonts w:cs="Times New Roman"/>
          <w:color w:val="auto"/>
          <w:lang w:val="ru-RU"/>
        </w:rPr>
        <w:t>4) Возможность или невозможность подачи альтернативных оферт.</w:t>
      </w:r>
    </w:p>
    <w:sectPr w:rsidR="00E85C07" w:rsidRPr="00E85C07" w:rsidSect="00E85C07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07"/>
    <w:rsid w:val="00E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C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5C07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5C0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5C07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2018-02-14T12:44:00Z</dcterms:created>
  <dcterms:modified xsi:type="dcterms:W3CDTF">2018-02-14T12:45:00Z</dcterms:modified>
</cp:coreProperties>
</file>